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36" w:rsidRPr="007D7736" w:rsidRDefault="007D7736" w:rsidP="008520DC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36"/>
          <w:szCs w:val="36"/>
          <w:lang w:val="es-ES"/>
        </w:rPr>
      </w:pPr>
      <w:r w:rsidRPr="007D7736">
        <w:rPr>
          <w:rFonts w:asciiTheme="majorHAnsi" w:hAnsiTheme="majorHAnsi" w:cs="Calibri"/>
          <w:color w:val="000000"/>
          <w:sz w:val="36"/>
          <w:szCs w:val="36"/>
          <w:lang w:val="es-ES"/>
        </w:rPr>
        <w:t xml:space="preserve">“Del Dicho al Derecho: </w:t>
      </w:r>
      <w:r w:rsidRPr="007D7736">
        <w:rPr>
          <w:rFonts w:ascii="Calibri" w:hAnsi="Calibri" w:cs="Calibri"/>
          <w:color w:val="000000"/>
          <w:sz w:val="36"/>
          <w:szCs w:val="36"/>
          <w:lang w:val="es-ES"/>
        </w:rPr>
        <w:t>Estándares de calidad para residencias de protección de niños  y adolescentes”</w:t>
      </w:r>
    </w:p>
    <w:p w:rsidR="007D7736" w:rsidRPr="008520DC" w:rsidRDefault="008520DC" w:rsidP="007D77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i/>
          <w:color w:val="000000"/>
          <w:sz w:val="22"/>
          <w:szCs w:val="22"/>
          <w:lang w:val="es-ES"/>
        </w:rPr>
      </w:pPr>
      <w:r w:rsidRPr="008520DC">
        <w:rPr>
          <w:rFonts w:asciiTheme="majorHAnsi" w:hAnsiTheme="majorHAnsi" w:cs="Calibri"/>
          <w:b/>
          <w:i/>
          <w:color w:val="000000"/>
          <w:sz w:val="22"/>
          <w:szCs w:val="22"/>
          <w:lang w:val="es-ES"/>
        </w:rPr>
        <w:t xml:space="preserve">Por Paulo </w:t>
      </w:r>
      <w:proofErr w:type="spellStart"/>
      <w:r w:rsidRPr="008520DC">
        <w:rPr>
          <w:rFonts w:asciiTheme="majorHAnsi" w:hAnsiTheme="majorHAnsi" w:cs="Calibri"/>
          <w:b/>
          <w:i/>
          <w:color w:val="000000"/>
          <w:sz w:val="22"/>
          <w:szCs w:val="22"/>
          <w:lang w:val="es-ES"/>
        </w:rPr>
        <w:t>Egenau</w:t>
      </w:r>
      <w:proofErr w:type="spellEnd"/>
      <w:r w:rsidRPr="008520DC">
        <w:rPr>
          <w:rFonts w:asciiTheme="majorHAnsi" w:hAnsiTheme="majorHAnsi" w:cs="Calibri"/>
          <w:b/>
          <w:i/>
          <w:color w:val="000000"/>
          <w:sz w:val="22"/>
          <w:szCs w:val="22"/>
          <w:lang w:val="es-ES"/>
        </w:rPr>
        <w:t>, psicólogo, director social del Hogar de Cristo</w:t>
      </w:r>
    </w:p>
    <w:p w:rsidR="007D7736" w:rsidRDefault="007D7736" w:rsidP="007D77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2"/>
          <w:szCs w:val="22"/>
          <w:lang w:val="es-ES"/>
        </w:rPr>
      </w:pPr>
    </w:p>
    <w:p w:rsidR="00E57DC8" w:rsidRPr="007D7736" w:rsidRDefault="00E57DC8" w:rsidP="007D77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/>
          <w:sz w:val="22"/>
          <w:szCs w:val="22"/>
          <w:lang w:val="es-ES"/>
        </w:rPr>
      </w:pP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Nacer y crecer en pobreza es un problema de derechos humanos urgente, representa una experiencia adversa que afecta a las personas, las expone a procesos biológicos, psicológicos y sociales que actúan durante la gestación, la infancia y la adolescencia, limitando las posibilidades de desarrollo de su potencial humano.  </w:t>
      </w:r>
    </w:p>
    <w:p w:rsidR="00E5557B" w:rsidRPr="007D7736" w:rsidRDefault="00E57DC8" w:rsidP="007D77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2"/>
          <w:szCs w:val="22"/>
          <w:lang w:val="es-ES"/>
        </w:rPr>
      </w:pP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A pesar de la evidencia acumulada por décadas, se ha requerido de la exposición pública de</w:t>
      </w:r>
      <w:r w:rsidR="00E5557B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los 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horrores vividos por muchos niños y jóvenes derivados al sistema especializado de cuidado residencial, para que el Estado, l</w:t>
      </w:r>
      <w:r w:rsidR="00E148D0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os 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especialistas y la sociedad en general, comenzara a visibilizar </w:t>
      </w:r>
      <w:r w:rsidR="00E5557B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y sopesar esta realidad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.</w:t>
      </w:r>
      <w:r w:rsidR="00E5557B" w:rsidRPr="007D7736">
        <w:rPr>
          <w:rFonts w:asciiTheme="majorHAnsi" w:hAnsiTheme="majorHAnsi" w:cs="Times"/>
          <w:color w:val="000000"/>
          <w:sz w:val="22"/>
          <w:szCs w:val="22"/>
          <w:lang w:val="es-ES"/>
        </w:rPr>
        <w:t xml:space="preserve"> </w:t>
      </w:r>
      <w:r w:rsidR="00E5557B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En la vida de los niños pobres, que padecen grave vulneración de sus derechos,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la victimización </w:t>
      </w:r>
      <w:r w:rsidR="00E5557B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es más una “condición” que un “</w:t>
      </w:r>
      <w:r w:rsidR="00E5557B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episodio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”. Es una condición porque la experiencia adversa forma parte de </w:t>
      </w:r>
      <w:r w:rsidR="00E5557B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su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vida cotidiana y está presente en la mayoría de los escenarios en que se </w:t>
      </w:r>
      <w:r w:rsidR="00E5557B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desenvuelven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, desde los más íntimos hasta los más públicos. </w:t>
      </w:r>
    </w:p>
    <w:p w:rsidR="00E57DC8" w:rsidRPr="007D7736" w:rsidRDefault="00E5557B" w:rsidP="007D77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/>
          <w:sz w:val="22"/>
          <w:szCs w:val="22"/>
          <w:lang w:val="es-ES"/>
        </w:rPr>
      </w:pP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Existe consenso en que esta inseguridad permanente en la infancia tien</w:t>
      </w:r>
      <w:r w:rsidR="007D7736">
        <w:rPr>
          <w:rFonts w:asciiTheme="majorHAnsi" w:hAnsiTheme="majorHAnsi" w:cs="Calibri"/>
          <w:color w:val="000000"/>
          <w:sz w:val="22"/>
          <w:szCs w:val="22"/>
          <w:lang w:val="es-ES"/>
        </w:rPr>
        <w:t>e consecuencias negativas en la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adultez. </w:t>
      </w:r>
      <w:r w:rsidR="00E57DC8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A pesar de esto, es importante tener en cuenta que las experiencias adversas en la infancia son factores de riesgo potencialmente modificables y que una intervención de calidad</w:t>
      </w:r>
      <w:bookmarkStart w:id="0" w:name="_GoBack"/>
      <w:bookmarkEnd w:id="0"/>
      <w:r w:rsidR="00E57DC8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tiene consecuencias positivas de alto impacto en la vida de las personas. </w:t>
      </w:r>
    </w:p>
    <w:p w:rsidR="00E57DC8" w:rsidRPr="007D7736" w:rsidRDefault="00E57DC8" w:rsidP="007D77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/>
          <w:sz w:val="22"/>
          <w:szCs w:val="22"/>
          <w:lang w:val="es-ES"/>
        </w:rPr>
      </w:pP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El proceso de cuidado y acompañamiento residencial para los niños y jóvenes que lo requieren es delicado y de alta especialización. Es fundamental comprender que estos sistemas tienen la responsabilid</w:t>
      </w:r>
      <w:r w:rsid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ad de 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prote</w:t>
      </w:r>
      <w:r w:rsidR="00E5557B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ger a los niños vulnerados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, impidiendo que sigan siendo victimizados y abusados, además de reparar historias de trauma y sus efectos adversos. También están obligados a promover en ellos un sano desarrollo de sus potencialidades, y no sólo un simple cambio conductual.  </w:t>
      </w:r>
    </w:p>
    <w:p w:rsidR="007D7736" w:rsidRDefault="00E57DC8" w:rsidP="007D77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2"/>
          <w:szCs w:val="22"/>
          <w:lang w:val="es-ES"/>
        </w:rPr>
      </w:pP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Hacia fines del año 2015, y producto de </w:t>
      </w:r>
      <w:r w:rsidR="00E148D0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nuestra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insatisfacción con los servicios prestados en </w:t>
      </w:r>
      <w:r w:rsidR="00E148D0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las 8 residencias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</w:t>
      </w:r>
      <w:r w:rsidR="00E148D0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que tenemos, 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Hogar de Cristo inici</w:t>
      </w:r>
      <w:r w:rsid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ó 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un proceso de reflexión con el propósito de actualizar </w:t>
      </w:r>
      <w:r w:rsidR="00E148D0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nuestro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modelo técnico, incorporando la más reciente evidencia científica y las mejores prácticas internacionales consensuadas. </w:t>
      </w:r>
    </w:p>
    <w:p w:rsidR="007D7736" w:rsidRDefault="00E148D0" w:rsidP="007D77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2"/>
          <w:szCs w:val="22"/>
          <w:lang w:val="es-ES"/>
        </w:rPr>
      </w:pP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“Del Dicho al Derecho”, publicación que presentamos este próximo miércoles 4 en un seminario homónimo, donde </w:t>
      </w:r>
      <w:r w:rsidR="007D7736">
        <w:rPr>
          <w:rFonts w:asciiTheme="majorHAnsi" w:hAnsiTheme="majorHAnsi" w:cs="Calibri"/>
          <w:color w:val="000000"/>
          <w:sz w:val="22"/>
          <w:szCs w:val="22"/>
          <w:lang w:val="es-ES"/>
        </w:rPr>
        <w:t>participarán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los candidatos presidenciales que alg</w:t>
      </w:r>
      <w:r w:rsid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una propuesta han esbozado en 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relación a este urgente tema de política pública, es el </w:t>
      </w:r>
      <w:r w:rsid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resultado de nuestra preocupación. </w:t>
      </w:r>
      <w:r w:rsidR="007D7736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En él proponemos un</w:t>
      </w:r>
      <w:r w:rsidR="00E57DC8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modelo técnico de residencia de protección especializada para jóvenes </w:t>
      </w:r>
      <w:r w:rsid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de </w:t>
      </w:r>
      <w:r w:rsidR="00E57DC8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entre 12 y 21 años, detallando sus principales componentes y costos. </w:t>
      </w:r>
      <w:r w:rsidR="007D7736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También hacemos ver lo inadecuado de la internación de niños menores de 12 años.  </w:t>
      </w:r>
    </w:p>
    <w:p w:rsidR="00E57DC8" w:rsidRPr="007D7736" w:rsidRDefault="00E57DC8" w:rsidP="007D77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/>
          <w:sz w:val="22"/>
          <w:szCs w:val="22"/>
          <w:lang w:val="es-ES"/>
        </w:rPr>
      </w:pP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Con </w:t>
      </w:r>
      <w:r w:rsidR="007D7736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la 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publicación</w:t>
      </w:r>
      <w:r w:rsidR="007D7736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de “Del Dicho al Derecho”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, </w:t>
      </w:r>
      <w:r w:rsidR="007D7736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buscamos  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contribuir a un cambio de paradigma en el cuidado de los niños y adolescentes en cuidado residencial, avanzando en la construcción de una sociedad más digna y justa para todos, en especial de aquellos que</w:t>
      </w:r>
      <w:r w:rsidR="007D7736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,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 desde sus historias de pobreza y abandono, demandan el derecho a vivir protegidos, en espacios para par</w:t>
      </w:r>
      <w:r w:rsidR="007D7736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ti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cipar efec</w:t>
      </w:r>
      <w:r w:rsidR="007D7736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ti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vamente, con acceso oportuno y de calidad a servicios y ambientes que propicien su desarrollo, potencien sus capacidades y garan</w:t>
      </w:r>
      <w:r w:rsidR="007D7736"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>ticen su bienestar</w:t>
      </w:r>
      <w:r w:rsidRPr="007D7736">
        <w:rPr>
          <w:rFonts w:asciiTheme="majorHAnsi" w:hAnsiTheme="majorHAnsi" w:cs="Calibri"/>
          <w:color w:val="000000"/>
          <w:sz w:val="22"/>
          <w:szCs w:val="22"/>
          <w:lang w:val="es-ES"/>
        </w:rPr>
        <w:t xml:space="preserve">. </w:t>
      </w:r>
    </w:p>
    <w:p w:rsidR="00E57DC8" w:rsidRDefault="007D7736" w:rsidP="00E57DC8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  <w:lang w:val="es-ES"/>
        </w:rPr>
      </w:pPr>
      <w:r>
        <w:rPr>
          <w:rFonts w:ascii="Calibri" w:hAnsi="Calibri" w:cs="Calibri"/>
          <w:color w:val="000000"/>
          <w:sz w:val="32"/>
          <w:szCs w:val="32"/>
          <w:lang w:val="es-ES"/>
        </w:rPr>
        <w:t xml:space="preserve"> </w:t>
      </w:r>
    </w:p>
    <w:p w:rsidR="000E20F0" w:rsidRDefault="000E20F0"/>
    <w:sectPr w:rsidR="000E20F0" w:rsidSect="00E57DC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C8"/>
    <w:rsid w:val="000E20F0"/>
    <w:rsid w:val="007D7736"/>
    <w:rsid w:val="008520DC"/>
    <w:rsid w:val="00E148D0"/>
    <w:rsid w:val="00E5557B"/>
    <w:rsid w:val="00E5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19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518</Words>
  <Characters>2855</Characters>
  <Application>Microsoft Macintosh Word</Application>
  <DocSecurity>0</DocSecurity>
  <Lines>23</Lines>
  <Paragraphs>6</Paragraphs>
  <ScaleCrop>false</ScaleCrop>
  <Company>TerraNetwork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Torres Cautivo</dc:creator>
  <cp:keywords/>
  <dc:description/>
  <cp:lastModifiedBy>Ximena Torres Cautivo</cp:lastModifiedBy>
  <cp:revision>1</cp:revision>
  <dcterms:created xsi:type="dcterms:W3CDTF">2017-10-01T20:57:00Z</dcterms:created>
  <dcterms:modified xsi:type="dcterms:W3CDTF">2017-10-01T21:47:00Z</dcterms:modified>
</cp:coreProperties>
</file>